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Pr="00523582" w:rsidRDefault="00BE48BA">
      <w:pPr>
        <w:rPr>
          <w:lang w:val="hr-BA"/>
        </w:rPr>
      </w:pPr>
    </w:p>
    <w:p w:rsidR="00BE48BA" w:rsidRPr="00523582" w:rsidRDefault="00BE48BA">
      <w:pPr>
        <w:rPr>
          <w:lang w:val="hr-BA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</w:t>
            </w:r>
            <w:r w:rsidR="00B21954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Opisni tekst</w:t>
            </w: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Projekt: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LV: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OZ</w:t>
            </w:r>
          </w:p>
        </w:tc>
        <w:tc>
          <w:tcPr>
            <w:tcW w:w="5940" w:type="dxa"/>
          </w:tcPr>
          <w:p w:rsidR="00BE48BA" w:rsidRPr="00523582" w:rsidRDefault="00257B9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Opis                        </w:t>
            </w:r>
            <w:r w:rsidR="00BE48BA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      </w:t>
            </w: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Kol JM</w:t>
            </w:r>
          </w:p>
        </w:tc>
        <w:tc>
          <w:tcPr>
            <w:tcW w:w="144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Jed. Cijena</w:t>
            </w:r>
            <w:r w:rsidR="00BE48BA" w:rsidRPr="00523582">
              <w:rPr>
                <w:lang w:val="hr-BA"/>
              </w:rPr>
              <w:t xml:space="preserve"> </w:t>
            </w:r>
          </w:p>
        </w:tc>
        <w:tc>
          <w:tcPr>
            <w:tcW w:w="162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Ukupno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  <w:tc>
          <w:tcPr>
            <w:tcW w:w="1620" w:type="dxa"/>
          </w:tcPr>
          <w:p w:rsidR="00BE48BA" w:rsidRPr="00523582" w:rsidRDefault="00257B96">
            <w:pPr>
              <w:jc w:val="right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</w:t>
            </w:r>
            <w:r w:rsidR="009B631D">
              <w:rPr>
                <w:rFonts w:ascii="Arial" w:hAnsi="Arial" w:cs="Arial"/>
                <w:b/>
                <w:sz w:val="20"/>
                <w:szCs w:val="20"/>
                <w:lang w:val="hr-BA"/>
              </w:rPr>
              <w:t>5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C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®,od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746C9B" w:rsidRPr="00523582" w:rsidRDefault="009B631D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građevinska širina 18</w:t>
            </w:r>
            <w:r w:rsidR="00746C9B"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,8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svijetla širina kanala 1</w:t>
            </w:r>
            <w:r w:rsidR="00051F16">
              <w:rPr>
                <w:rFonts w:ascii="Arial" w:hAnsi="Arial" w:cs="Arial"/>
                <w:sz w:val="20"/>
                <w:szCs w:val="20"/>
                <w:lang w:val="hr-BA"/>
              </w:rPr>
              <w:t>5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,0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>21</w:t>
            </w:r>
            <w:r w:rsidRPr="00523582">
              <w:rPr>
                <w:rFonts w:ascii="Arial" w:hAnsi="Arial" w:cs="Arial"/>
                <w:sz w:val="20"/>
                <w:lang w:val="hr-BA"/>
              </w:rPr>
              <w:t>,0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cm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priključak na adapter za cijevni priključak 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DN150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za klasu opterećenja do C250 u skladu sa BAS EN 1433,</w:t>
            </w:r>
          </w:p>
          <w:p w:rsidR="00746C9B" w:rsidRPr="00523582" w:rsidRDefault="006F3DF5" w:rsidP="00746C9B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</w:t>
            </w:r>
            <w:r w:rsidR="00746C9B" w:rsidRPr="00523582">
              <w:rPr>
                <w:rFonts w:ascii="Arial" w:hAnsi="Arial" w:cs="Arial"/>
                <w:sz w:val="20"/>
                <w:lang w:val="hr-BA"/>
              </w:rPr>
              <w:t>etkom po izboru projektanta/</w:t>
            </w:r>
            <w:proofErr w:type="spellStart"/>
            <w:r w:rsidR="00746C9B"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="00746C9B"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746C9B" w:rsidP="006F3DF5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avljanje prema uputama proizvođ</w:t>
            </w:r>
            <w:r w:rsidRPr="00523582">
              <w:rPr>
                <w:rFonts w:ascii="Arial" w:hAnsi="Arial" w:cs="Arial"/>
                <w:sz w:val="20"/>
                <w:lang w:val="hr-BA"/>
              </w:rPr>
              <w:t>a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č</w:t>
            </w:r>
            <w:r w:rsidRPr="00523582">
              <w:rPr>
                <w:rFonts w:ascii="Arial" w:hAnsi="Arial" w:cs="Arial"/>
                <w:sz w:val="20"/>
                <w:lang w:val="hr-BA"/>
              </w:rPr>
              <w:t>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6F3DF5">
            <w:pPr>
              <w:rPr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9B631D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9B631D">
              <w:rPr>
                <w:rFonts w:ascii="Arial" w:hAnsi="Arial" w:cs="Arial"/>
                <w:b/>
                <w:bCs/>
                <w:sz w:val="20"/>
                <w:lang w:val="hr-BA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23582" w:rsidRPr="00523582" w:rsidRDefault="009B631D" w:rsidP="0052358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® 15</w:t>
            </w:r>
            <w:r w:rsidR="00523582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S</w:t>
            </w:r>
            <w:r w:rsidR="00523582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®,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integrisanim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zaštitnim rubom od pocinčanog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čelika,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</w:t>
            </w:r>
            <w:r w:rsidR="00AB25C3">
              <w:rPr>
                <w:rFonts w:ascii="Arial" w:hAnsi="Arial" w:cs="Arial"/>
                <w:sz w:val="20"/>
                <w:szCs w:val="20"/>
                <w:lang w:val="hr-BA"/>
              </w:rPr>
              <w:t>19,2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svijetla širina kanala 1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>5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,0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="009B631D">
              <w:rPr>
                <w:rFonts w:ascii="Arial" w:hAnsi="Arial" w:cs="Arial"/>
                <w:sz w:val="20"/>
                <w:lang w:val="hr-BA"/>
              </w:rPr>
              <w:t>21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,0 cm </w:t>
            </w:r>
            <w:bookmarkStart w:id="0" w:name="_GoBack"/>
            <w:bookmarkEnd w:id="0"/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priključak na ad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apter za cijevni priključak 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/DN150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za klasu opterećenja do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D40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0 u skladu sa BAS EN 1433,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523582" w:rsidP="00523582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582">
            <w:pPr>
              <w:rPr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AE0C9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lastRenderedPageBreak/>
              <w:t>1.1.</w:t>
            </w:r>
            <w:r w:rsidR="00AE0C99">
              <w:rPr>
                <w:rFonts w:ascii="Arial" w:hAnsi="Arial" w:cs="Arial"/>
                <w:b/>
                <w:bCs/>
                <w:sz w:val="20"/>
                <w:lang w:val="hr-BA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5258C" w:rsidRDefault="0065258C" w:rsidP="0065258C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XtraDrain</w:t>
            </w:r>
            <w:proofErr w:type="spellEnd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® 1</w:t>
            </w:r>
            <w:r w:rsidR="009B631D">
              <w:rPr>
                <w:rFonts w:ascii="Arial" w:hAnsi="Arial" w:cs="Arial"/>
                <w:b/>
                <w:sz w:val="20"/>
                <w:szCs w:val="20"/>
                <w:lang w:val="hr-BA"/>
              </w:rPr>
              <w:t>5</w:t>
            </w: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0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sabirnik</w:t>
            </w:r>
            <w:proofErr w:type="spellEnd"/>
          </w:p>
          <w:p w:rsidR="0065258C" w:rsidRDefault="0065258C" w:rsidP="0065258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iz kompozitnog materijala za horizontalni priključak na izljev DN100/DN150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BA"/>
              </w:rPr>
              <w:t>integrisanom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gumenom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brtvom, sa korpom za prihvat krupnog otpada.</w:t>
            </w:r>
          </w:p>
          <w:p w:rsidR="0065258C" w:rsidRPr="00523582" w:rsidRDefault="0065258C" w:rsidP="00C7222E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51,2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AE0C9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AE0C99">
              <w:rPr>
                <w:rFonts w:ascii="Arial" w:hAnsi="Arial" w:cs="Arial"/>
                <w:b/>
                <w:bCs/>
                <w:sz w:val="20"/>
                <w:lang w:val="hr-BA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>® 1</w:t>
            </w:r>
            <w:r w:rsidR="000A3BE9">
              <w:rPr>
                <w:rFonts w:ascii="Arial" w:hAnsi="Arial" w:cs="Arial"/>
                <w:b/>
                <w:sz w:val="20"/>
                <w:lang w:val="hr-BA"/>
              </w:rPr>
              <w:t>5</w:t>
            </w:r>
            <w:r>
              <w:rPr>
                <w:rFonts w:ascii="Arial" w:hAnsi="Arial" w:cs="Arial"/>
                <w:b/>
                <w:sz w:val="20"/>
                <w:lang w:val="hr-BA"/>
              </w:rPr>
              <w:t xml:space="preserve">0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čeona stjenka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ab/>
              <w:t xml:space="preserve"> </w:t>
            </w: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AE0C9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AE0C99">
              <w:rPr>
                <w:rFonts w:ascii="Arial" w:hAnsi="Arial" w:cs="Arial"/>
                <w:b/>
                <w:bCs/>
                <w:sz w:val="20"/>
                <w:lang w:val="hr-BA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150 čeona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stjenka</w:t>
            </w:r>
            <w:r w:rsidRPr="00C7222E">
              <w:rPr>
                <w:rFonts w:ascii="Arial" w:hAnsi="Arial" w:cs="Arial"/>
                <w:sz w:val="20"/>
                <w:lang w:val="hr-BA"/>
              </w:rPr>
              <w:t>,</w:t>
            </w:r>
          </w:p>
          <w:p w:rsidR="00F144E0" w:rsidRPr="00C7222E" w:rsidRDefault="00C7222E" w:rsidP="000A3BE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sz w:val="20"/>
                <w:lang w:val="hr-BA"/>
              </w:rPr>
              <w:t>sa ispustom DN1</w:t>
            </w:r>
            <w:r w:rsidR="000A3BE9">
              <w:rPr>
                <w:rFonts w:ascii="Arial" w:hAnsi="Arial" w:cs="Arial"/>
                <w:sz w:val="20"/>
                <w:lang w:val="hr-BA"/>
              </w:rPr>
              <w:t>5</w:t>
            </w:r>
            <w:r w:rsidRPr="00C7222E">
              <w:rPr>
                <w:rFonts w:ascii="Arial" w:hAnsi="Arial" w:cs="Arial"/>
                <w:sz w:val="20"/>
                <w:lang w:val="hr-BA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AE0C9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AE0C99">
              <w:rPr>
                <w:rFonts w:ascii="Arial" w:hAnsi="Arial" w:cs="Arial"/>
                <w:b/>
                <w:bCs/>
                <w:sz w:val="20"/>
                <w:lang w:val="hr-BA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0A3BE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</w:t>
            </w:r>
            <w:r w:rsidR="00AE0C99">
              <w:rPr>
                <w:rFonts w:ascii="Arial" w:hAnsi="Arial" w:cs="Arial"/>
                <w:b/>
                <w:sz w:val="20"/>
                <w:lang w:val="hr-BA"/>
              </w:rPr>
              <w:t>50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priključni adapter DN1</w:t>
            </w:r>
            <w:r w:rsidR="000A3BE9">
              <w:rPr>
                <w:rFonts w:ascii="Arial" w:hAnsi="Arial" w:cs="Arial"/>
                <w:b/>
                <w:sz w:val="20"/>
                <w:lang w:val="hr-BA"/>
              </w:rPr>
              <w:t>5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C7222E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C7222E" w:rsidRPr="00523582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C7222E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</w:tbl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BE48BA" w:rsidRPr="00523582" w:rsidRDefault="00BE48B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>** Mogućnost odabira pokrovnih rešetki</w:t>
      </w:r>
    </w:p>
    <w:p w:rsidR="00F144E0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578</w:t>
      </w:r>
      <w:r w:rsidRPr="0046735B">
        <w:rPr>
          <w:rFonts w:ascii="Arial" w:hAnsi="Arial" w:cs="Arial"/>
          <w:sz w:val="20"/>
        </w:rPr>
        <w:t xml:space="preserve"> cm2</w:t>
      </w:r>
    </w:p>
    <w:p w:rsidR="00AE0C99" w:rsidRPr="0046735B" w:rsidRDefault="00AE0C99" w:rsidP="00AE0C99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5,3</w:t>
      </w:r>
      <w:r w:rsidRPr="0046735B">
        <w:rPr>
          <w:rFonts w:ascii="Arial" w:hAnsi="Arial" w:cs="Arial"/>
          <w:sz w:val="20"/>
        </w:rPr>
        <w:t xml:space="preserve"> kg</w:t>
      </w:r>
    </w:p>
    <w:p w:rsidR="00AE0C99" w:rsidRPr="0046735B" w:rsidRDefault="00AE0C99" w:rsidP="00AE0C99">
      <w:pPr>
        <w:rPr>
          <w:rFonts w:ascii="Arial" w:hAnsi="Arial" w:cs="Arial"/>
          <w:sz w:val="20"/>
        </w:rPr>
      </w:pP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595</w:t>
      </w:r>
      <w:r w:rsidRPr="0046735B">
        <w:rPr>
          <w:rFonts w:ascii="Arial" w:hAnsi="Arial" w:cs="Arial"/>
          <w:sz w:val="20"/>
        </w:rPr>
        <w:t xml:space="preserve"> cm2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5,3</w:t>
      </w:r>
      <w:r w:rsidRPr="0046735B">
        <w:rPr>
          <w:rFonts w:ascii="Arial" w:hAnsi="Arial" w:cs="Arial"/>
          <w:sz w:val="20"/>
        </w:rPr>
        <w:t xml:space="preserve"> kg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578</w:t>
      </w:r>
      <w:r w:rsidRPr="0046735B">
        <w:rPr>
          <w:rFonts w:ascii="Arial" w:hAnsi="Arial" w:cs="Arial"/>
          <w:sz w:val="20"/>
        </w:rPr>
        <w:t xml:space="preserve"> cm2</w:t>
      </w:r>
    </w:p>
    <w:p w:rsidR="00AE0C99" w:rsidRDefault="00AE0C99" w:rsidP="00AE0C99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7,8</w:t>
      </w:r>
      <w:r w:rsidRPr="0046735B">
        <w:rPr>
          <w:rFonts w:ascii="Arial" w:hAnsi="Arial" w:cs="Arial"/>
          <w:sz w:val="20"/>
        </w:rPr>
        <w:t xml:space="preserve"> kg</w:t>
      </w:r>
    </w:p>
    <w:p w:rsidR="00AE0C99" w:rsidRDefault="00AE0C99" w:rsidP="00AE0C99">
      <w:pPr>
        <w:rPr>
          <w:rFonts w:ascii="Arial" w:hAnsi="Arial" w:cs="Arial"/>
          <w:sz w:val="20"/>
        </w:rPr>
      </w:pP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514</w:t>
      </w:r>
      <w:r w:rsidRPr="0046735B">
        <w:rPr>
          <w:rFonts w:ascii="Arial" w:hAnsi="Arial" w:cs="Arial"/>
          <w:sz w:val="20"/>
        </w:rPr>
        <w:t xml:space="preserve"> cm2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8,2</w:t>
      </w:r>
      <w:r w:rsidRPr="0046735B">
        <w:rPr>
          <w:rFonts w:ascii="Arial" w:hAnsi="Arial" w:cs="Arial"/>
          <w:sz w:val="20"/>
        </w:rPr>
        <w:t xml:space="preserve"> kg</w:t>
      </w:r>
    </w:p>
    <w:p w:rsidR="00AE0C99" w:rsidRDefault="00AE0C99" w:rsidP="00AE0C99">
      <w:pPr>
        <w:rPr>
          <w:rFonts w:ascii="Arial" w:hAnsi="Arial" w:cs="Arial"/>
          <w:sz w:val="20"/>
        </w:rPr>
      </w:pP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pokrovna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ploča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-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lastRenderedPageBreak/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9,0</w:t>
      </w:r>
      <w:r w:rsidRPr="0046735B">
        <w:rPr>
          <w:rFonts w:ascii="Arial" w:hAnsi="Arial" w:cs="Arial"/>
          <w:sz w:val="20"/>
        </w:rPr>
        <w:t xml:space="preserve"> kg</w:t>
      </w:r>
      <w:r w:rsidRPr="0046735B">
        <w:rPr>
          <w:rFonts w:ascii="Arial" w:hAnsi="Arial" w:cs="Arial"/>
          <w:sz w:val="20"/>
        </w:rPr>
        <w:tab/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1199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2,6 kg; L=50 cm i 5,2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1227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2,5 kg; L=50 cm i 5,0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1151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3,7 kg; L=50 cm i 7,4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D400, 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1151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4,6 kg; L=50 cm i 9,2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strane</w:t>
      </w:r>
      <w:proofErr w:type="spellEnd"/>
      <w:r>
        <w:rPr>
          <w:rFonts w:ascii="Arial" w:hAnsi="Arial" w:cs="Arial"/>
          <w:sz w:val="20"/>
        </w:rPr>
        <w:t>)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18,0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  <w:r w:rsidRPr="00417807">
        <w:rPr>
          <w:rFonts w:ascii="Arial" w:hAnsi="Arial" w:cs="Arial"/>
          <w:sz w:val="20"/>
        </w:rPr>
        <w:t xml:space="preserve"> 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10,5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4,0 kg; L=50 cm i 7,8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na </w:t>
      </w:r>
      <w:proofErr w:type="spellStart"/>
      <w:r>
        <w:rPr>
          <w:rFonts w:ascii="Arial" w:hAnsi="Arial" w:cs="Arial"/>
          <w:sz w:val="20"/>
        </w:rPr>
        <w:t>sredini</w:t>
      </w:r>
      <w:proofErr w:type="spellEnd"/>
      <w:r>
        <w:rPr>
          <w:rFonts w:ascii="Arial" w:hAnsi="Arial" w:cs="Arial"/>
          <w:sz w:val="20"/>
        </w:rPr>
        <w:t>)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D400,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18,0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15,0 cm</w:t>
      </w:r>
    </w:p>
    <w:p w:rsidR="00AE0C99" w:rsidRPr="0046735B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E0C99" w:rsidRDefault="00AE0C99" w:rsidP="00AE0C9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5,3 kg; L=50 cm i 10,5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AE0C99" w:rsidRPr="00523582" w:rsidRDefault="00AE0C99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sectPr w:rsidR="00AE0C99" w:rsidRPr="00523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45"/>
    <w:rsid w:val="00051F16"/>
    <w:rsid w:val="00052716"/>
    <w:rsid w:val="00073699"/>
    <w:rsid w:val="000A3BE9"/>
    <w:rsid w:val="0021550B"/>
    <w:rsid w:val="00257B96"/>
    <w:rsid w:val="00336231"/>
    <w:rsid w:val="00372FD7"/>
    <w:rsid w:val="00417807"/>
    <w:rsid w:val="00427945"/>
    <w:rsid w:val="00433951"/>
    <w:rsid w:val="004369F4"/>
    <w:rsid w:val="00523582"/>
    <w:rsid w:val="00545404"/>
    <w:rsid w:val="00646DB8"/>
    <w:rsid w:val="0065258C"/>
    <w:rsid w:val="00692773"/>
    <w:rsid w:val="006A47C3"/>
    <w:rsid w:val="006F3DF5"/>
    <w:rsid w:val="00746C9B"/>
    <w:rsid w:val="007535B7"/>
    <w:rsid w:val="007919E9"/>
    <w:rsid w:val="007B1FAA"/>
    <w:rsid w:val="008D5AB5"/>
    <w:rsid w:val="0092532C"/>
    <w:rsid w:val="00933DD9"/>
    <w:rsid w:val="0094377E"/>
    <w:rsid w:val="009B631D"/>
    <w:rsid w:val="00A35FCE"/>
    <w:rsid w:val="00AB25C3"/>
    <w:rsid w:val="00AE0C99"/>
    <w:rsid w:val="00B21954"/>
    <w:rsid w:val="00B96A57"/>
    <w:rsid w:val="00BD36B2"/>
    <w:rsid w:val="00BE48BA"/>
    <w:rsid w:val="00C7222E"/>
    <w:rsid w:val="00E008EB"/>
    <w:rsid w:val="00EA18CD"/>
    <w:rsid w:val="00F144E0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anwendungstechnik</dc:creator>
  <cp:lastModifiedBy>Armin Vladavić</cp:lastModifiedBy>
  <cp:revision>7</cp:revision>
  <cp:lastPrinted>2004-12-03T09:58:00Z</cp:lastPrinted>
  <dcterms:created xsi:type="dcterms:W3CDTF">2015-08-22T08:29:00Z</dcterms:created>
  <dcterms:modified xsi:type="dcterms:W3CDTF">2015-09-02T13:15:00Z</dcterms:modified>
</cp:coreProperties>
</file>