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>® 225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363ACB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r w:rsidR="001E3F2E" w:rsidRPr="009F7AE3">
        <w:rPr>
          <w:rFonts w:ascii="Arial" w:hAnsi="Arial" w:cs="Arial"/>
        </w:rPr>
        <w:t>tip Q-</w:t>
      </w:r>
      <w:proofErr w:type="spellStart"/>
      <w:r w:rsidR="00363ACB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vruće cinčanog čelika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363ACB">
        <w:rPr>
          <w:rFonts w:ascii="Arial" w:hAnsi="Arial" w:cs="Arial"/>
          <w:lang w:val="hr-HR" w:eastAsia="hr-HR"/>
        </w:rPr>
        <w:t>10</w:t>
      </w:r>
      <w:r w:rsidRPr="009F7AE3">
        <w:rPr>
          <w:rFonts w:ascii="Arial" w:hAnsi="Arial" w:cs="Arial"/>
          <w:lang w:val="hr-HR" w:eastAsia="hr-HR"/>
        </w:rPr>
        <w:t xml:space="preserve"> mm otporno na koroziju kontinuirano ugrađeno duž cijelog tijela kanala </w:t>
      </w:r>
      <w:r w:rsidRPr="009F7AE3">
        <w:rPr>
          <w:rFonts w:ascii="Arial" w:hAnsi="Arial" w:cs="Arial"/>
        </w:rPr>
        <w:t xml:space="preserve">omogućava prilagođavanje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363ACB">
        <w:rPr>
          <w:rFonts w:ascii="Arial" w:hAnsi="Arial" w:cs="Arial"/>
          <w:lang w:val="hr-HR" w:eastAsia="hr-HR"/>
        </w:rPr>
        <w:t>83,56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0,0398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visina: 480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širina:  290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Svijetli promjer: 225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Težina: 1</w:t>
      </w:r>
      <w:r w:rsidR="00363ACB">
        <w:rPr>
          <w:rFonts w:ascii="Arial" w:hAnsi="Arial" w:cs="Arial"/>
          <w:lang w:val="hr-HR" w:eastAsia="hr-HR"/>
        </w:rPr>
        <w:t>5</w:t>
      </w:r>
      <w:r w:rsidRPr="009F7AE3">
        <w:rPr>
          <w:rFonts w:ascii="Arial" w:hAnsi="Arial" w:cs="Arial"/>
          <w:lang w:val="hr-HR" w:eastAsia="hr-HR"/>
        </w:rPr>
        <w:t>.</w:t>
      </w:r>
      <w:r w:rsidR="00363ACB">
        <w:rPr>
          <w:rFonts w:ascii="Arial" w:hAnsi="Arial" w:cs="Arial"/>
          <w:lang w:val="hr-HR" w:eastAsia="hr-HR"/>
        </w:rPr>
        <w:t>3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437CD"/>
    <w:rsid w:val="00723F97"/>
    <w:rsid w:val="007F590D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2017-01-20T09:38:00Z</dcterms:created>
  <dcterms:modified xsi:type="dcterms:W3CDTF">2017-01-20T09:38:00Z</dcterms:modified>
</cp:coreProperties>
</file>